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8" w:type="dxa"/>
        <w:tblLayout w:type="fixed"/>
        <w:tblCellMar>
          <w:left w:w="0" w:type="dxa"/>
          <w:right w:w="0" w:type="dxa"/>
        </w:tblCellMar>
        <w:tblLook w:val="0000"/>
      </w:tblPr>
      <w:tblGrid>
        <w:gridCol w:w="5670"/>
        <w:gridCol w:w="3969"/>
      </w:tblGrid>
      <w:tr w:rsidR="004805E9" w:rsidTr="00C06CE3">
        <w:trPr>
          <w:cantSplit/>
          <w:trHeight w:hRule="exact" w:val="435"/>
        </w:trPr>
        <w:tc>
          <w:tcPr>
            <w:tcW w:w="5670" w:type="dxa"/>
          </w:tcPr>
          <w:p w:rsidR="004805E9" w:rsidRDefault="004805E9">
            <w:pPr>
              <w:pStyle w:val="Header"/>
              <w:tabs>
                <w:tab w:val="clear" w:pos="4153"/>
                <w:tab w:val="clear" w:pos="8306"/>
                <w:tab w:val="left" w:pos="5244"/>
              </w:tabs>
              <w:jc w:val="center"/>
            </w:pPr>
          </w:p>
        </w:tc>
        <w:tc>
          <w:tcPr>
            <w:tcW w:w="3969" w:type="dxa"/>
          </w:tcPr>
          <w:p w:rsidR="004805E9" w:rsidRDefault="00285272"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sidR="00050B61">
              <w:rPr>
                <w:b/>
              </w:rPr>
              <w:instrText xml:space="preserve"> FORMTEXT </w:instrText>
            </w:r>
            <w:r>
              <w:rPr>
                <w:b/>
              </w:rPr>
            </w:r>
            <w:r>
              <w:rPr>
                <w:b/>
              </w:rPr>
              <w:fldChar w:fldCharType="separate"/>
            </w:r>
            <w:bookmarkStart w:id="1" w:name="_GoBack"/>
            <w:r w:rsidR="00C50345">
              <w:rPr>
                <w:b/>
              </w:rPr>
              <w:t> </w:t>
            </w:r>
            <w:r w:rsidR="00C50345">
              <w:rPr>
                <w:b/>
              </w:rPr>
              <w:t> </w:t>
            </w:r>
            <w:r w:rsidR="00C50345">
              <w:rPr>
                <w:b/>
              </w:rPr>
              <w:t> </w:t>
            </w:r>
            <w:r w:rsidR="00C50345">
              <w:rPr>
                <w:b/>
              </w:rPr>
              <w:t> </w:t>
            </w:r>
            <w:r w:rsidR="00C50345">
              <w:rPr>
                <w:b/>
              </w:rPr>
              <w:t> </w:t>
            </w:r>
            <w:bookmarkEnd w:id="1"/>
            <w:r>
              <w:rPr>
                <w:b/>
              </w:rPr>
              <w:fldChar w:fldCharType="end"/>
            </w:r>
            <w:bookmarkEnd w:id="0"/>
          </w:p>
          <w:p w:rsidR="004805E9" w:rsidRDefault="004805E9">
            <w:pPr>
              <w:pStyle w:val="Header"/>
              <w:tabs>
                <w:tab w:val="left" w:pos="5244"/>
              </w:tabs>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4805E9" w:rsidTr="00C06CE3">
        <w:trPr>
          <w:cantSplit/>
          <w:trHeight w:hRule="exact" w:val="1261"/>
        </w:trPr>
        <w:tc>
          <w:tcPr>
            <w:tcW w:w="9639" w:type="dxa"/>
            <w:gridSpan w:val="2"/>
          </w:tcPr>
          <w:p w:rsidR="004805E9" w:rsidRPr="00C50345" w:rsidRDefault="004805E9">
            <w:pPr>
              <w:pStyle w:val="Header"/>
              <w:tabs>
                <w:tab w:val="left" w:pos="5244"/>
              </w:tabs>
              <w:jc w:val="center"/>
            </w:pPr>
            <w:r w:rsidRPr="00C50345">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o:ole="" fillcolor="window">
                  <v:imagedata r:id="rId7" o:title=""/>
                </v:shape>
                <o:OLEObject Type="Embed" ProgID="Word.Picture.8" ShapeID="_x0000_i1025" DrawAspect="Content" ObjectID="_1607416637" r:id="rId8"/>
              </w:object>
            </w:r>
          </w:p>
        </w:tc>
      </w:tr>
      <w:bookmarkEnd w:id="4"/>
      <w:bookmarkEnd w:id="5"/>
      <w:tr w:rsidR="004805E9" w:rsidTr="00C06CE3">
        <w:trPr>
          <w:cantSplit/>
          <w:trHeight w:hRule="exact" w:val="740"/>
        </w:trPr>
        <w:tc>
          <w:tcPr>
            <w:tcW w:w="9639" w:type="dxa"/>
            <w:gridSpan w:val="2"/>
          </w:tcPr>
          <w:p w:rsidR="004805E9" w:rsidRDefault="00285272">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sidR="004805E9">
              <w:rPr>
                <w:b/>
                <w:caps/>
              </w:rPr>
              <w:instrText xml:space="preserve"> FORMTEXT </w:instrText>
            </w:r>
            <w:r>
              <w:rPr>
                <w:b/>
                <w:caps/>
              </w:rPr>
            </w:r>
            <w:r>
              <w:rPr>
                <w:b/>
                <w:caps/>
              </w:rPr>
              <w:fldChar w:fldCharType="separate"/>
            </w:r>
            <w:r w:rsidR="004805E9">
              <w:rPr>
                <w:b/>
                <w:caps/>
                <w:noProof/>
              </w:rPr>
              <w:t>KAUNO MIESTO SAVIVALDYBĖS TARYBA</w:t>
            </w:r>
            <w:r>
              <w:rPr>
                <w:b/>
                <w:caps/>
              </w:rPr>
              <w:fldChar w:fldCharType="end"/>
            </w:r>
            <w:bookmarkEnd w:id="7"/>
          </w:p>
          <w:p w:rsidR="004805E9" w:rsidRDefault="00285272">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sidR="004805E9">
              <w:rPr>
                <w:b/>
                <w:caps/>
              </w:rPr>
              <w:instrText xml:space="preserve"> FORMTEXT </w:instrText>
            </w:r>
            <w:r>
              <w:rPr>
                <w:b/>
                <w:caps/>
              </w:rPr>
            </w:r>
            <w:r>
              <w:rPr>
                <w:b/>
                <w:caps/>
              </w:rPr>
              <w:fldChar w:fldCharType="separate"/>
            </w:r>
            <w:r w:rsidR="004805E9">
              <w:rPr>
                <w:b/>
                <w:caps/>
                <w:noProof/>
              </w:rPr>
              <w:t> </w:t>
            </w:r>
            <w:r w:rsidR="004805E9">
              <w:rPr>
                <w:b/>
                <w:caps/>
                <w:noProof/>
              </w:rPr>
              <w:t> </w:t>
            </w:r>
            <w:r w:rsidR="004805E9">
              <w:rPr>
                <w:b/>
                <w:caps/>
                <w:noProof/>
              </w:rPr>
              <w:t> </w:t>
            </w:r>
            <w:r w:rsidR="004805E9">
              <w:rPr>
                <w:b/>
                <w:caps/>
                <w:noProof/>
              </w:rPr>
              <w:t> </w:t>
            </w:r>
            <w:r w:rsidR="004805E9">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285272">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sidR="003637E1">
              <w:rPr>
                <w:b/>
                <w:caps/>
              </w:rPr>
              <w:instrText xml:space="preserve"> FORMTEXT </w:instrText>
            </w:r>
            <w:r>
              <w:rPr>
                <w:b/>
                <w:caps/>
              </w:rPr>
            </w:r>
            <w:r>
              <w:rPr>
                <w:b/>
                <w:caps/>
              </w:rPr>
              <w:fldChar w:fldCharType="separate"/>
            </w:r>
            <w:r w:rsidR="00D03FA4">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285272" w:rsidP="00203D8C">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sidR="003637E1">
              <w:rPr>
                <w:b/>
              </w:rPr>
              <w:instrText xml:space="preserve"> FORMTEXT </w:instrText>
            </w:r>
            <w:r>
              <w:rPr>
                <w:b/>
              </w:rPr>
            </w:r>
            <w:r>
              <w:rPr>
                <w:b/>
              </w:rPr>
              <w:fldChar w:fldCharType="separate"/>
            </w:r>
            <w:r w:rsidR="00D03FA4" w:rsidRPr="00203D8C">
              <w:rPr>
                <w:b/>
              </w:rPr>
              <w:t>DĖL KAUNO MIESTO SAVIVALDYBĖS TARYBOS 2008 M. BIRŽELIO 27 D. SPRENDIMO NR. T-331 „DĖL CENTRALIZUOTO VAIKŲ PRIĖMIMO Į KAUNO MIESTO SAVIVALDYBĖS ĮSTEIGTŲ BIUDŽETINIŲ ŠVIETIMO ĮSTAIGŲ IKIMOKYKLINIO IR PRIEŠMOKYKLINIO UGDYMO GRUPES TVARKOS“ PAKEITIMO</w:t>
            </w:r>
            <w:r>
              <w:rPr>
                <w:b/>
              </w:rPr>
              <w:fldChar w:fldCharType="end"/>
            </w:r>
            <w:bookmarkEnd w:id="10"/>
          </w:p>
        </w:tc>
      </w:tr>
      <w:tr w:rsidR="004805E9" w:rsidTr="00C06CE3">
        <w:trPr>
          <w:cantSplit/>
          <w:trHeight w:hRule="exact" w:val="340"/>
        </w:trPr>
        <w:tc>
          <w:tcPr>
            <w:tcW w:w="9639" w:type="dxa"/>
            <w:gridSpan w:val="2"/>
          </w:tcPr>
          <w:p w:rsidR="004805E9" w:rsidRDefault="002852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rsidR="00851D77">
              <w:instrText xml:space="preserve"> FORMTEXT </w:instrText>
            </w:r>
            <w:r>
              <w:fldChar w:fldCharType="separate"/>
            </w:r>
            <w:r w:rsidR="00C50345">
              <w:rPr>
                <w:noProof/>
              </w:rPr>
              <w:t xml:space="preserve">2018 m. gruodžio 18 d.   </w:t>
            </w:r>
            <w:r>
              <w:fldChar w:fldCharType="end"/>
            </w:r>
            <w:bookmarkEnd w:id="11"/>
            <w:r w:rsidR="00851D77">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rsidR="00851D77">
              <w:instrText xml:space="preserve"> FORMTEXT </w:instrText>
            </w:r>
            <w:r>
              <w:fldChar w:fldCharType="separate"/>
            </w:r>
            <w:r w:rsidR="00D03FA4">
              <w:rPr>
                <w:noProof/>
              </w:rPr>
              <w:t>T-656</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285272">
            <w:pPr>
              <w:tabs>
                <w:tab w:val="left" w:pos="5244"/>
              </w:tabs>
              <w:suppressAutoHyphens/>
              <w:jc w:val="center"/>
            </w:pPr>
            <w:r>
              <w:fldChar w:fldCharType="begin">
                <w:ffData>
                  <w:name w:val="r12"/>
                  <w:enabled w:val="0"/>
                  <w:calcOnExit w:val="0"/>
                  <w:textInput>
                    <w:default w:val="Kaunas"/>
                  </w:textInput>
                </w:ffData>
              </w:fldChar>
            </w:r>
            <w:bookmarkStart w:id="13" w:name="r12"/>
            <w:r w:rsidR="004805E9">
              <w:instrText xml:space="preserve"> FORMTEXT </w:instrText>
            </w:r>
            <w:r>
              <w:fldChar w:fldCharType="separate"/>
            </w:r>
            <w:r w:rsidR="004805E9">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203D8C" w:rsidRDefault="00203D8C" w:rsidP="00203D8C">
      <w:pPr>
        <w:pStyle w:val="BodyText"/>
        <w:jc w:val="both"/>
      </w:pPr>
      <w:bookmarkStart w:id="14" w:name="r18"/>
      <w:r>
        <w:lastRenderedPageBreak/>
        <w:t>Kauno miesto savivaldybės taryba  n u s p r e n d ž i a:</w:t>
      </w:r>
    </w:p>
    <w:p w:rsidR="00203D8C" w:rsidRDefault="00203D8C" w:rsidP="00203D8C">
      <w:pPr>
        <w:pStyle w:val="BodyText"/>
        <w:jc w:val="both"/>
      </w:pPr>
      <w:r>
        <w:t>Pakeisti Centralizuoto vaikų priėmimo į Kauno miesto savivaldybės įsteigtų biudžetinių švietimo įstaigų ikimokyklinio ir priešmokyklinio ugdymo grupes tvarkos aprašą, patvirtintą Kauno miesto savivaldybės tarybos 2008 m. birželio 27 d. sprendimu Nr. T-331 „Dėl centralizuoto vaikų priėmimo į Kauno miesto savivaldybės įsteigtų biudžetinių švietimo įstaigų ikimokyklinio ir priešmokyklinio ugdymo grupes tvarkos“:</w:t>
      </w:r>
    </w:p>
    <w:p w:rsidR="00203D8C" w:rsidRDefault="00203D8C" w:rsidP="00203D8C">
      <w:pPr>
        <w:pStyle w:val="BodyText"/>
        <w:jc w:val="both"/>
      </w:pPr>
      <w:r>
        <w:t>1. Pakeisti 10 punktą ir jį išdėstyti taip:</w:t>
      </w:r>
    </w:p>
    <w:p w:rsidR="00203D8C" w:rsidRDefault="00203D8C" w:rsidP="00203D8C">
      <w:pPr>
        <w:pStyle w:val="BodyText"/>
        <w:jc w:val="both"/>
      </w:pPr>
      <w:r>
        <w:t>„10. Sudarant priimamų vaikų sąrašą, laikomasi eiliškumo pagal tėvų (globėjų) prašymo registravimo Savivaldybės duomenų bazėje datą ir laiką principo, taip pat šių principų:</w:t>
      </w:r>
    </w:p>
    <w:p w:rsidR="00203D8C" w:rsidRDefault="00203D8C" w:rsidP="00203D8C">
      <w:pPr>
        <w:pStyle w:val="BodyText"/>
        <w:jc w:val="both"/>
      </w:pPr>
      <w:r>
        <w:t xml:space="preserve">10.1. Teikiama pirmenybė, atsižvelgiant į </w:t>
      </w:r>
      <w:r w:rsidRPr="004048F4">
        <w:t>10.3</w:t>
      </w:r>
      <w:r>
        <w:t xml:space="preserve"> papunkčio sąlygą, šiems vaikams:</w:t>
      </w:r>
    </w:p>
    <w:p w:rsidR="00203D8C" w:rsidRDefault="00203D8C" w:rsidP="00203D8C">
      <w:pPr>
        <w:pStyle w:val="BodyText"/>
        <w:jc w:val="both"/>
      </w:pPr>
      <w:r>
        <w:t>10.1.1. vaikams, kurių brolis ar sesuo lanko tą pačią švietimo įstaigą;</w:t>
      </w:r>
    </w:p>
    <w:p w:rsidR="00203D8C" w:rsidRDefault="00203D8C" w:rsidP="00203D8C">
      <w:pPr>
        <w:pStyle w:val="BodyText"/>
        <w:jc w:val="both"/>
      </w:pPr>
      <w:r>
        <w:t>10.1.2. rotuojamo (perkeliamo) kario vaikas, pasiūlytas Savivaldybės administracijos Švietimo skyriaus (karys rotuojamas (perkeliamas) iš kitos savivaldybės į Kauno miesto savivaldybę);</w:t>
      </w:r>
    </w:p>
    <w:p w:rsidR="00203D8C" w:rsidRDefault="00203D8C" w:rsidP="00203D8C">
      <w:pPr>
        <w:pStyle w:val="BodyText"/>
        <w:jc w:val="both"/>
      </w:pPr>
      <w:r>
        <w:t>10.1.3. įvaikintiems arba globojamiems vaikams;</w:t>
      </w:r>
    </w:p>
    <w:p w:rsidR="00203D8C" w:rsidRDefault="00203D8C" w:rsidP="00203D8C">
      <w:pPr>
        <w:pStyle w:val="BodyText"/>
        <w:jc w:val="both"/>
      </w:pPr>
      <w:r>
        <w:t>10.1.4. prieglobsčio prašytojų vaikams, pasiūlytiems Savivaldybės administracijos Švietimo skyriaus;</w:t>
      </w:r>
    </w:p>
    <w:p w:rsidR="00203D8C" w:rsidRDefault="00203D8C" w:rsidP="00203D8C">
      <w:pPr>
        <w:pStyle w:val="BodyText"/>
        <w:jc w:val="both"/>
      </w:pPr>
      <w:r>
        <w:t>10.1.5. vaikams, kuriems nustatytas neįgalumas ar žymūs vystymosi sutrikimai (sutrikęs intelektas, autizmas, aklumas ar silpnaregystė iki 0,3, kurtumas ar neprigirdimumas 41 dB, cerebrinis paralyžius ar kitas labai žymus judesio ir padėties sutrikimas) (pateikiama Pedagoginės psichologinės tarnybos rekomendacija ar gydytojų konsultacinės komisijos išvada);</w:t>
      </w:r>
    </w:p>
    <w:p w:rsidR="00203D8C" w:rsidRDefault="00203D8C" w:rsidP="00203D8C">
      <w:pPr>
        <w:pStyle w:val="BodyText"/>
        <w:jc w:val="both"/>
      </w:pPr>
      <w:r>
        <w:t>10.1.6. vaikams iš socialiai remtinų šeimų;</w:t>
      </w:r>
    </w:p>
    <w:p w:rsidR="00203D8C" w:rsidRDefault="00203D8C" w:rsidP="00203D8C">
      <w:pPr>
        <w:pStyle w:val="BodyText"/>
        <w:jc w:val="both"/>
      </w:pPr>
      <w:r>
        <w:t>10.1.7. vaikams iš šeimų, auginančių tris ir daugiau vaikų.</w:t>
      </w:r>
    </w:p>
    <w:p w:rsidR="00203D8C" w:rsidRDefault="00203D8C" w:rsidP="00203D8C">
      <w:pPr>
        <w:pStyle w:val="BodyText"/>
        <w:jc w:val="both"/>
      </w:pPr>
      <w:r w:rsidRPr="00F76C50">
        <w:lastRenderedPageBreak/>
        <w:t xml:space="preserve">10.2. Vadovaujamasi nuostata, kad vaiko ir bent vieno iš jo tėvų (globėjų) deklaruota gyvenamoji vieta turi būti Kauno mieste (išskyrus 10.1.2 </w:t>
      </w:r>
      <w:r>
        <w:t>ir 10.1.4 papunkčius</w:t>
      </w:r>
      <w:r w:rsidRPr="00F76C50">
        <w:t>).</w:t>
      </w:r>
    </w:p>
    <w:p w:rsidR="00203D8C" w:rsidRDefault="00203D8C" w:rsidP="00203D8C">
      <w:pPr>
        <w:pStyle w:val="BodyText"/>
        <w:jc w:val="both"/>
      </w:pPr>
      <w:r>
        <w:t xml:space="preserve">10.3. Pirmiausia į eilę įtraukiami vaikai, turintys pirmenybę pagal Aprašo 10.1.1, 10.1.2 ir 10.1.3. papunkčius. Toliau eilė sudaroma taip: į eilę įtraukiama po vieną vaiką, turintį pirmenybę pagal Aprašo 10.1.4–10.1.7 papunkčius, ir vaiką, neturintį pirmenybės. Toliau eilės sudarymas kartojamas tokia pačia tvarka. </w:t>
      </w:r>
    </w:p>
    <w:p w:rsidR="00203D8C" w:rsidRDefault="00203D8C" w:rsidP="00203D8C">
      <w:pPr>
        <w:pStyle w:val="BodyText"/>
        <w:jc w:val="both"/>
      </w:pPr>
      <w:r w:rsidRPr="00390BD6">
        <w:t xml:space="preserve">10.4. Tėvai (globėjai), pageidaujantys pasinaudoti vaiko pirmumo teise pagal Aprašo 10.1 papunktį (išskyrus 10.1.2 </w:t>
      </w:r>
      <w:r>
        <w:t>ir 10.1.3 papunkčius</w:t>
      </w:r>
      <w:r w:rsidRPr="00390BD6">
        <w:t>), prašymus turi pateikti iki einamųjų metų, kuriais tvirtinamas priimamų vaikų sąrašas, kovo 1 dienos.</w:t>
      </w:r>
      <w:r>
        <w:t>“</w:t>
      </w:r>
    </w:p>
    <w:p w:rsidR="00203D8C" w:rsidRDefault="00203D8C" w:rsidP="00203D8C">
      <w:pPr>
        <w:pStyle w:val="BodyText"/>
        <w:jc w:val="both"/>
      </w:pPr>
      <w:r>
        <w:t>2. Pakeisti priedą ir jį išdėstyti nauja redakcija (pridedama).</w:t>
      </w:r>
    </w:p>
    <w:bookmarkEnd w:id="14"/>
    <w:p w:rsidR="00C50345" w:rsidRDefault="00C50345" w:rsidP="00B6678B">
      <w:pPr>
        <w:spacing w:line="312" w:lineRule="auto"/>
        <w:ind w:firstLine="1298"/>
        <w:jc w:val="both"/>
        <w:rPr>
          <w:szCs w:val="24"/>
          <w:lang w:eastAsia="lt-LT"/>
        </w:rPr>
      </w:pPr>
    </w:p>
    <w:p w:rsidR="007A39A0" w:rsidRDefault="007A39A0" w:rsidP="007A39A0">
      <w:pPr>
        <w:spacing w:line="360" w:lineRule="auto"/>
        <w:ind w:firstLine="1298"/>
        <w:jc w:val="both"/>
        <w:sectPr w:rsidR="007A39A0">
          <w:headerReference w:type="default" r:id="rId12"/>
          <w:footerReference w:type="default" r:id="rId13"/>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tblPr>
      <w:tblGrid>
        <w:gridCol w:w="4321"/>
        <w:gridCol w:w="1916"/>
        <w:gridCol w:w="3402"/>
      </w:tblGrid>
      <w:tr w:rsidR="004805E9">
        <w:trPr>
          <w:cantSplit/>
        </w:trPr>
        <w:tc>
          <w:tcPr>
            <w:tcW w:w="4321" w:type="dxa"/>
          </w:tcPr>
          <w:p w:rsidR="004805E9" w:rsidRDefault="00285272" w:rsidP="002B1B08">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rsidR="004805E9">
              <w:instrText xml:space="preserve"> FORMTEXT </w:instrText>
            </w:r>
            <w:r>
              <w:fldChar w:fldCharType="separate"/>
            </w:r>
            <w:r w:rsidR="002B1B08">
              <w:t>Savivaldybės meras</w:t>
            </w:r>
            <w:r>
              <w:fldChar w:fldCharType="end"/>
            </w:r>
            <w:bookmarkEnd w:id="15"/>
          </w:p>
        </w:tc>
        <w:tc>
          <w:tcPr>
            <w:tcW w:w="1916" w:type="dxa"/>
          </w:tcPr>
          <w:p w:rsidR="004805E9" w:rsidRDefault="004805E9">
            <w:pPr>
              <w:keepNext/>
              <w:spacing w:after="120"/>
            </w:pPr>
          </w:p>
        </w:tc>
        <w:tc>
          <w:tcPr>
            <w:tcW w:w="3402" w:type="dxa"/>
          </w:tcPr>
          <w:p w:rsidR="004805E9" w:rsidRDefault="00285272" w:rsidP="00C50345">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rsidR="00050B61">
              <w:instrText xml:space="preserve"> FORMTEXT </w:instrText>
            </w:r>
            <w:r>
              <w:fldChar w:fldCharType="separate"/>
            </w:r>
            <w:r w:rsidR="00C50345">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rsidR="00050B61">
              <w:instrText xml:space="preserve"> FORMTEXT </w:instrText>
            </w:r>
            <w:r>
              <w:fldChar w:fldCharType="separate"/>
            </w:r>
            <w:r w:rsidR="00C50345">
              <w:t>Matijošaitis</w:t>
            </w:r>
            <w:r>
              <w:fldChar w:fldCharType="end"/>
            </w:r>
            <w:bookmarkEnd w:id="17"/>
          </w:p>
        </w:tc>
      </w:tr>
    </w:tbl>
    <w:p w:rsidR="004805E9" w:rsidRDefault="004805E9">
      <w:pPr>
        <w:keepNext/>
      </w:pPr>
    </w:p>
    <w:sectPr w:rsidR="004805E9" w:rsidSect="00285272">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9E" w:rsidRDefault="00FD4A9E">
      <w:r>
        <w:separator/>
      </w:r>
    </w:p>
  </w:endnote>
  <w:endnote w:type="continuationSeparator" w:id="0">
    <w:p w:rsidR="00FD4A9E" w:rsidRDefault="00FD4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4"/>
      <w:gridCol w:w="2592"/>
      <w:gridCol w:w="2592"/>
    </w:tblGrid>
    <w:tr w:rsidR="004805E9">
      <w:trPr>
        <w:trHeight w:hRule="exact" w:val="794"/>
      </w:trPr>
      <w:tc>
        <w:tcPr>
          <w:tcW w:w="5184" w:type="dxa"/>
        </w:tcPr>
        <w:p w:rsidR="004805E9" w:rsidRDefault="004805E9">
          <w:pPr>
            <w:pStyle w:val="Footer"/>
          </w:pPr>
        </w:p>
      </w:tc>
      <w:tc>
        <w:tcPr>
          <w:tcW w:w="2592" w:type="dxa"/>
        </w:tcPr>
        <w:p w:rsidR="004805E9" w:rsidRDefault="004805E9">
          <w:pPr>
            <w:pStyle w:val="Footer"/>
          </w:pPr>
        </w:p>
      </w:tc>
      <w:tc>
        <w:tcPr>
          <w:tcW w:w="2592" w:type="dxa"/>
        </w:tcPr>
        <w:p w:rsidR="004805E9" w:rsidRDefault="004805E9">
          <w:pPr>
            <w:pStyle w:val="Footer"/>
            <w:tabs>
              <w:tab w:val="left" w:pos="304"/>
              <w:tab w:val="left" w:pos="2005"/>
            </w:tabs>
            <w:jc w:val="center"/>
          </w:pPr>
        </w:p>
      </w:tc>
    </w:tr>
  </w:tbl>
  <w:p w:rsidR="004805E9" w:rsidRDefault="004805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E9" w:rsidRDefault="004805E9">
    <w:pPr>
      <w:pStyle w:val="Footer"/>
      <w:spacing w:line="2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4"/>
      <w:gridCol w:w="2592"/>
      <w:gridCol w:w="2592"/>
    </w:tblGrid>
    <w:tr w:rsidR="004805E9">
      <w:trPr>
        <w:trHeight w:hRule="exact" w:val="794"/>
      </w:trPr>
      <w:tc>
        <w:tcPr>
          <w:tcW w:w="5184" w:type="dxa"/>
        </w:tcPr>
        <w:p w:rsidR="004805E9" w:rsidRDefault="004805E9">
          <w:pPr>
            <w:pStyle w:val="Footer"/>
          </w:pPr>
        </w:p>
      </w:tc>
      <w:tc>
        <w:tcPr>
          <w:tcW w:w="2592" w:type="dxa"/>
        </w:tcPr>
        <w:p w:rsidR="004805E9" w:rsidRDefault="004805E9">
          <w:pPr>
            <w:pStyle w:val="Footer"/>
          </w:pPr>
        </w:p>
      </w:tc>
      <w:tc>
        <w:tcPr>
          <w:tcW w:w="2592" w:type="dxa"/>
        </w:tcPr>
        <w:p w:rsidR="004805E9" w:rsidRDefault="004805E9">
          <w:pPr>
            <w:pStyle w:val="Footer"/>
            <w:tabs>
              <w:tab w:val="left" w:pos="304"/>
              <w:tab w:val="left" w:pos="2005"/>
            </w:tabs>
            <w:jc w:val="center"/>
          </w:pPr>
        </w:p>
      </w:tc>
    </w:tr>
  </w:tbl>
  <w:p w:rsidR="004805E9" w:rsidRDefault="004805E9">
    <w:pPr>
      <w:pStyle w:val="Footer"/>
      <w:spacing w:line="2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4"/>
      <w:gridCol w:w="2592"/>
      <w:gridCol w:w="2592"/>
    </w:tblGrid>
    <w:tr w:rsidR="004805E9">
      <w:trPr>
        <w:trHeight w:hRule="exact" w:val="794"/>
      </w:trPr>
      <w:tc>
        <w:tcPr>
          <w:tcW w:w="5184" w:type="dxa"/>
        </w:tcPr>
        <w:p w:rsidR="004805E9" w:rsidRDefault="004805E9">
          <w:pPr>
            <w:pStyle w:val="Footer"/>
          </w:pPr>
        </w:p>
      </w:tc>
      <w:tc>
        <w:tcPr>
          <w:tcW w:w="2592" w:type="dxa"/>
        </w:tcPr>
        <w:p w:rsidR="004805E9" w:rsidRDefault="004805E9">
          <w:pPr>
            <w:pStyle w:val="Footer"/>
          </w:pPr>
        </w:p>
      </w:tc>
      <w:tc>
        <w:tcPr>
          <w:tcW w:w="2592" w:type="dxa"/>
        </w:tcPr>
        <w:p w:rsidR="004805E9" w:rsidRDefault="004805E9">
          <w:pPr>
            <w:pStyle w:val="Footer"/>
            <w:tabs>
              <w:tab w:val="left" w:pos="304"/>
              <w:tab w:val="left" w:pos="2005"/>
            </w:tabs>
            <w:jc w:val="center"/>
          </w:pPr>
        </w:p>
      </w:tc>
    </w:tr>
  </w:tbl>
  <w:p w:rsidR="004805E9" w:rsidRDefault="004805E9">
    <w:pPr>
      <w:pStyle w:val="Footer"/>
      <w:spacing w:line="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9E" w:rsidRDefault="00FD4A9E">
      <w:pPr>
        <w:pStyle w:val="Footer"/>
        <w:spacing w:before="240"/>
      </w:pPr>
    </w:p>
  </w:footnote>
  <w:footnote w:type="continuationSeparator" w:id="0">
    <w:p w:rsidR="00FD4A9E" w:rsidRDefault="00FD4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E9" w:rsidRDefault="004805E9">
    <w:pPr>
      <w:pStyle w:val="Header"/>
      <w:tabs>
        <w:tab w:val="clear" w:pos="4153"/>
        <w:tab w:val="clear" w:pos="8306"/>
      </w:tabs>
      <w:spacing w:line="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E9" w:rsidRDefault="00285272">
    <w:pPr>
      <w:pStyle w:val="Header"/>
      <w:jc w:val="center"/>
    </w:pPr>
    <w:r>
      <w:rPr>
        <w:rStyle w:val="PageNumber"/>
      </w:rPr>
      <w:fldChar w:fldCharType="begin"/>
    </w:r>
    <w:r w:rsidR="004805E9">
      <w:rPr>
        <w:rStyle w:val="PageNumber"/>
      </w:rPr>
      <w:instrText xml:space="preserve"> PAGE </w:instrText>
    </w:r>
    <w:r>
      <w:rPr>
        <w:rStyle w:val="PageNumber"/>
      </w:rPr>
      <w:fldChar w:fldCharType="separate"/>
    </w:r>
    <w:r w:rsidR="00F658AC">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F5B63"/>
    <w:multiLevelType w:val="hybridMultilevel"/>
    <w:tmpl w:val="33A0027C"/>
    <w:lvl w:ilvl="0" w:tplc="6B701F2C">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cVars>
    <w:docVar w:name="Autorius" w:val="UAB Sekasoft"/>
    <w:docVar w:name="Forma" w:val="kcb"/>
    <w:docVar w:name="Versija" w:val="2.3"/>
  </w:docVars>
  <w:rsids>
    <w:rsidRoot w:val="0051435B"/>
    <w:rsid w:val="000263EC"/>
    <w:rsid w:val="0004523A"/>
    <w:rsid w:val="00050B61"/>
    <w:rsid w:val="0006298E"/>
    <w:rsid w:val="000727A2"/>
    <w:rsid w:val="000A3F76"/>
    <w:rsid w:val="000E0AE7"/>
    <w:rsid w:val="00203D8C"/>
    <w:rsid w:val="002077F7"/>
    <w:rsid w:val="00235A41"/>
    <w:rsid w:val="00240887"/>
    <w:rsid w:val="00266465"/>
    <w:rsid w:val="00285272"/>
    <w:rsid w:val="002B1B08"/>
    <w:rsid w:val="002C5283"/>
    <w:rsid w:val="003637E1"/>
    <w:rsid w:val="003B4CBE"/>
    <w:rsid w:val="003E69F0"/>
    <w:rsid w:val="0047210D"/>
    <w:rsid w:val="004805E9"/>
    <w:rsid w:val="004814DA"/>
    <w:rsid w:val="004A038F"/>
    <w:rsid w:val="004C09EA"/>
    <w:rsid w:val="0051435B"/>
    <w:rsid w:val="00545908"/>
    <w:rsid w:val="00550876"/>
    <w:rsid w:val="00562B10"/>
    <w:rsid w:val="00577FDE"/>
    <w:rsid w:val="006F1D54"/>
    <w:rsid w:val="0073373F"/>
    <w:rsid w:val="0078526C"/>
    <w:rsid w:val="007A39A0"/>
    <w:rsid w:val="007A73A5"/>
    <w:rsid w:val="007B1300"/>
    <w:rsid w:val="007D1D62"/>
    <w:rsid w:val="00851D77"/>
    <w:rsid w:val="008D13CF"/>
    <w:rsid w:val="00955714"/>
    <w:rsid w:val="009B75D2"/>
    <w:rsid w:val="009C4B17"/>
    <w:rsid w:val="009F39E5"/>
    <w:rsid w:val="00B32035"/>
    <w:rsid w:val="00B335E4"/>
    <w:rsid w:val="00B462C9"/>
    <w:rsid w:val="00B535F7"/>
    <w:rsid w:val="00B6678B"/>
    <w:rsid w:val="00BB3F5F"/>
    <w:rsid w:val="00BD77D0"/>
    <w:rsid w:val="00C06CE3"/>
    <w:rsid w:val="00C10BF5"/>
    <w:rsid w:val="00C50345"/>
    <w:rsid w:val="00C51F5C"/>
    <w:rsid w:val="00C704EA"/>
    <w:rsid w:val="00D03FA4"/>
    <w:rsid w:val="00D133B7"/>
    <w:rsid w:val="00D24B55"/>
    <w:rsid w:val="00D31196"/>
    <w:rsid w:val="00D52CE3"/>
    <w:rsid w:val="00D65125"/>
    <w:rsid w:val="00D86282"/>
    <w:rsid w:val="00DA075E"/>
    <w:rsid w:val="00DA39A6"/>
    <w:rsid w:val="00E87B48"/>
    <w:rsid w:val="00F47365"/>
    <w:rsid w:val="00F658AC"/>
    <w:rsid w:val="00F7547E"/>
    <w:rsid w:val="00FD4A9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72"/>
    <w:rPr>
      <w:sz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85272"/>
    <w:pPr>
      <w:tabs>
        <w:tab w:val="center" w:pos="4153"/>
        <w:tab w:val="right" w:pos="8306"/>
      </w:tabs>
    </w:pPr>
  </w:style>
  <w:style w:type="paragraph" w:styleId="Footer">
    <w:name w:val="footer"/>
    <w:basedOn w:val="Normal"/>
    <w:semiHidden/>
    <w:rsid w:val="00285272"/>
    <w:pPr>
      <w:tabs>
        <w:tab w:val="center" w:pos="4153"/>
        <w:tab w:val="right" w:pos="8306"/>
      </w:tabs>
    </w:pPr>
  </w:style>
  <w:style w:type="paragraph" w:styleId="FootnoteText">
    <w:name w:val="footnote text"/>
    <w:basedOn w:val="Normal"/>
    <w:semiHidden/>
    <w:rsid w:val="00285272"/>
    <w:pPr>
      <w:spacing w:after="480"/>
    </w:pPr>
    <w:rPr>
      <w:rFonts w:ascii="TimesLT" w:hAnsi="TimesLT"/>
    </w:rPr>
  </w:style>
  <w:style w:type="character" w:styleId="FootnoteReference">
    <w:name w:val="footnote reference"/>
    <w:semiHidden/>
    <w:rsid w:val="00285272"/>
    <w:rPr>
      <w:vertAlign w:val="superscript"/>
    </w:rPr>
  </w:style>
  <w:style w:type="character" w:styleId="PageNumber">
    <w:name w:val="page number"/>
    <w:basedOn w:val="DefaultParagraphFont"/>
    <w:semiHidden/>
    <w:rsid w:val="00285272"/>
  </w:style>
  <w:style w:type="paragraph" w:styleId="BodyText">
    <w:name w:val="Body Text"/>
    <w:basedOn w:val="Normal"/>
    <w:link w:val="BodyTextChar"/>
    <w:semiHidden/>
    <w:rsid w:val="00285272"/>
    <w:pPr>
      <w:spacing w:line="360" w:lineRule="auto"/>
      <w:ind w:firstLine="1298"/>
    </w:pPr>
  </w:style>
  <w:style w:type="paragraph" w:styleId="MacroText">
    <w:name w:val="macro"/>
    <w:semiHidden/>
    <w:rsid w:val="002852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BalloonText">
    <w:name w:val="Balloon Text"/>
    <w:basedOn w:val="Normal"/>
    <w:link w:val="BalloonTextChar"/>
    <w:uiPriority w:val="99"/>
    <w:semiHidden/>
    <w:unhideWhenUsed/>
    <w:rsid w:val="00F7547E"/>
    <w:rPr>
      <w:rFonts w:ascii="Tahoma" w:hAnsi="Tahoma" w:cs="Tahoma"/>
      <w:sz w:val="16"/>
      <w:szCs w:val="16"/>
    </w:rPr>
  </w:style>
  <w:style w:type="character" w:customStyle="1" w:styleId="BalloonTextChar">
    <w:name w:val="Balloon Text Char"/>
    <w:basedOn w:val="DefaultParagraphFont"/>
    <w:link w:val="BalloonText"/>
    <w:uiPriority w:val="99"/>
    <w:semiHidden/>
    <w:rsid w:val="00F7547E"/>
    <w:rPr>
      <w:rFonts w:ascii="Tahoma" w:hAnsi="Tahoma" w:cs="Tahoma"/>
      <w:sz w:val="16"/>
      <w:szCs w:val="16"/>
      <w:lang w:eastAsia="en-US" w:bidi="he-IL"/>
    </w:rPr>
  </w:style>
  <w:style w:type="character" w:customStyle="1" w:styleId="BodyTextChar">
    <w:name w:val="Body Text Char"/>
    <w:basedOn w:val="DefaultParagraphFont"/>
    <w:link w:val="BodyText"/>
    <w:semiHidden/>
    <w:rsid w:val="007B1300"/>
    <w:rPr>
      <w:sz w:val="24"/>
      <w:lang w:eastAsia="en-US" w:bidi="he-I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1919</Words>
  <Characters>1095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2018-12-18   SPRENDIMAS   Nr. T-656</vt:lpstr>
      <vt:lpstr> </vt:lpstr>
    </vt:vector>
  </TitlesOfParts>
  <Manager>Savivaldybės meras Visvaldas Matijošaitis</Manager>
  <Company>KAUNO MIESTO SAVIVALDYBĖ</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2018-12-18   SPRENDIMAS   Nr. T-656</dc:title>
  <dc:subject>DĖL KAUNO MIESTO SAVIVALDYBĖS TARYBOS 2008 M. BIRŽELIO 27 D. SPRENDIMO NR. T-331 „DĖL CENTRALIZUOTO VAIKŲ PRIĖMIMO Į KAUNO MIESTO SAVIVALDYBĖS ĮSTEIGTŲ BIUDŽETINIŲ ŠVIETIMO ĮSTAIGŲ IKIMOKYKLINIO IR PRIEŠMOKYKLINIO UGDYMO GRUPES TVARKOS“ PAKEITIMO</dc:subject>
  <dc:creator>Švietimo skyrius</dc:creator>
  <cp:lastModifiedBy>RUTl1</cp:lastModifiedBy>
  <cp:revision>2</cp:revision>
  <cp:lastPrinted>2018-12-13T15:37:00Z</cp:lastPrinted>
  <dcterms:created xsi:type="dcterms:W3CDTF">2018-12-27T09:51:00Z</dcterms:created>
  <dcterms:modified xsi:type="dcterms:W3CDTF">2018-12-27T09:51:00Z</dcterms:modified>
</cp:coreProperties>
</file>